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21116" w14:textId="0CD6273A" w:rsidR="005A219D" w:rsidRPr="001A7BB6" w:rsidRDefault="004A433D" w:rsidP="005A219D">
      <w:pPr>
        <w:spacing w:beforeLines="50" w:before="180" w:line="360" w:lineRule="auto"/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1A7BB6">
        <w:rPr>
          <w:rFonts w:ascii="標楷體" w:eastAsia="標楷體" w:hAnsi="標楷體" w:hint="eastAsia"/>
          <w:b/>
          <w:bCs/>
          <w:sz w:val="28"/>
          <w:szCs w:val="28"/>
        </w:rPr>
        <w:t>亞洲大學</w:t>
      </w:r>
      <w:r w:rsidR="00E324C2" w:rsidRPr="001A7BB6">
        <w:rPr>
          <w:rFonts w:ascii="標楷體" w:eastAsia="標楷體" w:hAnsi="標楷體" w:hint="eastAsia"/>
          <w:b/>
          <w:bCs/>
          <w:sz w:val="28"/>
          <w:szCs w:val="28"/>
        </w:rPr>
        <w:t>經營管理</w:t>
      </w:r>
      <w:r w:rsidRPr="001A7BB6">
        <w:rPr>
          <w:rFonts w:ascii="標楷體" w:eastAsia="標楷體" w:hAnsi="標楷體"/>
          <w:b/>
          <w:bCs/>
          <w:sz w:val="28"/>
          <w:szCs w:val="28"/>
        </w:rPr>
        <w:t>學系</w:t>
      </w:r>
      <w:r w:rsidR="00E324C2" w:rsidRPr="001A7BB6">
        <w:rPr>
          <w:rFonts w:ascii="標楷體" w:eastAsia="標楷體" w:hAnsi="標楷體"/>
          <w:b/>
          <w:bCs/>
          <w:sz w:val="28"/>
          <w:szCs w:val="28"/>
        </w:rPr>
        <w:t>學生實務學習委員會</w:t>
      </w:r>
      <w:r w:rsidR="00EC1EC2" w:rsidRPr="001A7BB6">
        <w:rPr>
          <w:rFonts w:ascii="標楷體" w:eastAsia="標楷體" w:hAnsi="標楷體" w:hint="eastAsia"/>
          <w:b/>
          <w:bCs/>
          <w:sz w:val="28"/>
          <w:szCs w:val="28"/>
        </w:rPr>
        <w:t>設置</w:t>
      </w:r>
      <w:r w:rsidRPr="001A7BB6">
        <w:rPr>
          <w:rFonts w:ascii="標楷體" w:eastAsia="標楷體" w:hAnsi="標楷體" w:hint="eastAsia"/>
          <w:b/>
          <w:bCs/>
          <w:sz w:val="28"/>
          <w:szCs w:val="28"/>
        </w:rPr>
        <w:t>要點</w:t>
      </w:r>
    </w:p>
    <w:p w14:paraId="21A05AEF" w14:textId="037126F9" w:rsidR="005A219D" w:rsidRDefault="005A219D" w:rsidP="005A219D">
      <w:pPr>
        <w:pStyle w:val="Standard"/>
        <w:spacing w:line="360" w:lineRule="auto"/>
        <w:ind w:left="480" w:right="200"/>
        <w:jc w:val="right"/>
        <w:rPr>
          <w:rFonts w:ascii="標楷體" w:eastAsia="標楷體" w:hAnsi="標楷體"/>
          <w:bCs/>
          <w:sz w:val="20"/>
          <w:szCs w:val="20"/>
        </w:rPr>
      </w:pPr>
      <w:r w:rsidRPr="0049748B">
        <w:rPr>
          <w:rFonts w:ascii="標楷體" w:eastAsia="標楷體" w:hAnsi="標楷體"/>
          <w:bCs/>
          <w:sz w:val="20"/>
          <w:szCs w:val="20"/>
        </w:rPr>
        <w:t>中華民國1</w:t>
      </w:r>
      <w:r w:rsidRPr="0049748B">
        <w:rPr>
          <w:rFonts w:ascii="標楷體" w:eastAsia="標楷體" w:hAnsi="標楷體" w:hint="eastAsia"/>
          <w:bCs/>
          <w:sz w:val="20"/>
          <w:szCs w:val="20"/>
        </w:rPr>
        <w:t>1</w:t>
      </w:r>
      <w:r>
        <w:rPr>
          <w:rFonts w:ascii="標楷體" w:eastAsia="標楷體" w:hAnsi="標楷體" w:hint="eastAsia"/>
          <w:bCs/>
          <w:sz w:val="20"/>
          <w:szCs w:val="20"/>
        </w:rPr>
        <w:t>3</w:t>
      </w:r>
      <w:r w:rsidRPr="0049748B">
        <w:rPr>
          <w:rFonts w:ascii="標楷體" w:eastAsia="標楷體" w:hAnsi="標楷體"/>
          <w:bCs/>
          <w:sz w:val="20"/>
          <w:szCs w:val="20"/>
        </w:rPr>
        <w:t>年</w:t>
      </w:r>
      <w:r w:rsidRPr="0049748B">
        <w:rPr>
          <w:rFonts w:ascii="標楷體" w:eastAsia="標楷體" w:hAnsi="標楷體" w:hint="eastAsia"/>
          <w:bCs/>
          <w:sz w:val="20"/>
          <w:szCs w:val="20"/>
        </w:rPr>
        <w:t>1</w:t>
      </w:r>
      <w:r>
        <w:rPr>
          <w:rFonts w:ascii="標楷體" w:eastAsia="標楷體" w:hAnsi="標楷體" w:hint="eastAsia"/>
          <w:bCs/>
          <w:sz w:val="20"/>
          <w:szCs w:val="20"/>
        </w:rPr>
        <w:t>1</w:t>
      </w:r>
      <w:r w:rsidRPr="0049748B">
        <w:rPr>
          <w:rFonts w:ascii="標楷體" w:eastAsia="標楷體" w:hAnsi="標楷體"/>
          <w:bCs/>
          <w:sz w:val="20"/>
          <w:szCs w:val="20"/>
        </w:rPr>
        <w:t>月</w:t>
      </w:r>
      <w:r>
        <w:rPr>
          <w:rFonts w:ascii="標楷體" w:eastAsia="標楷體" w:hAnsi="標楷體" w:hint="eastAsia"/>
          <w:bCs/>
          <w:sz w:val="20"/>
          <w:szCs w:val="20"/>
        </w:rPr>
        <w:t>20</w:t>
      </w:r>
      <w:r w:rsidRPr="0049748B">
        <w:rPr>
          <w:rFonts w:ascii="標楷體" w:eastAsia="標楷體" w:hAnsi="標楷體"/>
          <w:bCs/>
          <w:sz w:val="20"/>
          <w:szCs w:val="20"/>
        </w:rPr>
        <w:t>日</w:t>
      </w:r>
      <w:r>
        <w:rPr>
          <w:rFonts w:ascii="標楷體" w:eastAsia="標楷體" w:hAnsi="標楷體" w:hint="eastAsia"/>
          <w:bCs/>
          <w:sz w:val="20"/>
          <w:szCs w:val="20"/>
        </w:rPr>
        <w:t xml:space="preserve"> </w:t>
      </w:r>
      <w:r w:rsidRPr="0049748B">
        <w:rPr>
          <w:rFonts w:ascii="標楷體" w:eastAsia="標楷體" w:hAnsi="標楷體"/>
          <w:bCs/>
          <w:sz w:val="20"/>
          <w:szCs w:val="20"/>
        </w:rPr>
        <w:t>1</w:t>
      </w:r>
      <w:r w:rsidRPr="0049748B">
        <w:rPr>
          <w:rFonts w:ascii="標楷體" w:eastAsia="標楷體" w:hAnsi="標楷體" w:hint="eastAsia"/>
          <w:bCs/>
          <w:sz w:val="20"/>
          <w:szCs w:val="20"/>
        </w:rPr>
        <w:t>1</w:t>
      </w:r>
      <w:r>
        <w:rPr>
          <w:rFonts w:ascii="標楷體" w:eastAsia="標楷體" w:hAnsi="標楷體" w:hint="eastAsia"/>
          <w:bCs/>
          <w:sz w:val="20"/>
          <w:szCs w:val="20"/>
        </w:rPr>
        <w:t>3</w:t>
      </w:r>
      <w:r w:rsidRPr="0049748B">
        <w:rPr>
          <w:rFonts w:ascii="標楷體" w:eastAsia="標楷體" w:hAnsi="標楷體"/>
          <w:bCs/>
          <w:sz w:val="20"/>
          <w:szCs w:val="20"/>
        </w:rPr>
        <w:t>學年度</w:t>
      </w:r>
      <w:r>
        <w:rPr>
          <w:rFonts w:ascii="標楷體" w:eastAsia="標楷體" w:hAnsi="標楷體" w:hint="eastAsia"/>
          <w:bCs/>
          <w:sz w:val="20"/>
          <w:szCs w:val="20"/>
        </w:rPr>
        <w:t>第一</w:t>
      </w:r>
      <w:r w:rsidRPr="0049748B">
        <w:rPr>
          <w:rFonts w:ascii="標楷體" w:eastAsia="標楷體" w:hAnsi="標楷體"/>
          <w:bCs/>
          <w:sz w:val="20"/>
          <w:szCs w:val="20"/>
        </w:rPr>
        <w:t>學期第</w:t>
      </w:r>
      <w:r w:rsidRPr="0049748B">
        <w:rPr>
          <w:rFonts w:ascii="標楷體" w:eastAsia="標楷體" w:hAnsi="標楷體" w:hint="eastAsia"/>
          <w:bCs/>
          <w:sz w:val="20"/>
          <w:szCs w:val="20"/>
        </w:rPr>
        <w:t>五</w:t>
      </w:r>
      <w:r w:rsidRPr="0049748B">
        <w:rPr>
          <w:rFonts w:ascii="標楷體" w:eastAsia="標楷體" w:hAnsi="標楷體"/>
          <w:bCs/>
          <w:sz w:val="20"/>
          <w:szCs w:val="20"/>
        </w:rPr>
        <w:t>次</w:t>
      </w:r>
      <w:r w:rsidRPr="0049748B">
        <w:rPr>
          <w:rFonts w:ascii="標楷體" w:eastAsia="標楷體" w:hAnsi="標楷體" w:hint="eastAsia"/>
          <w:bCs/>
          <w:sz w:val="20"/>
          <w:szCs w:val="20"/>
        </w:rPr>
        <w:t>系務</w:t>
      </w:r>
      <w:r w:rsidRPr="0049748B">
        <w:rPr>
          <w:rFonts w:ascii="標楷體" w:eastAsia="標楷體" w:hAnsi="標楷體"/>
          <w:bCs/>
          <w:sz w:val="20"/>
          <w:szCs w:val="20"/>
        </w:rPr>
        <w:t>會議通過</w:t>
      </w:r>
    </w:p>
    <w:p w14:paraId="26F0C3D9" w14:textId="77777777" w:rsidR="005A219D" w:rsidRDefault="005A219D" w:rsidP="005A219D">
      <w:pPr>
        <w:pStyle w:val="Standard"/>
        <w:spacing w:line="360" w:lineRule="auto"/>
        <w:ind w:left="480" w:right="200"/>
        <w:jc w:val="right"/>
        <w:rPr>
          <w:rFonts w:ascii="標楷體" w:eastAsia="標楷體" w:hAnsi="標楷體" w:hint="eastAsia"/>
          <w:bCs/>
          <w:sz w:val="20"/>
          <w:szCs w:val="20"/>
        </w:rPr>
      </w:pPr>
    </w:p>
    <w:p w14:paraId="163B71E9" w14:textId="589191AF" w:rsidR="000730DB" w:rsidRPr="001A7BB6" w:rsidRDefault="00E324C2" w:rsidP="00E563DE">
      <w:pPr>
        <w:pStyle w:val="a3"/>
        <w:numPr>
          <w:ilvl w:val="0"/>
          <w:numId w:val="8"/>
        </w:numPr>
        <w:adjustRightInd w:val="0"/>
        <w:snapToGrid w:val="0"/>
        <w:spacing w:afterLines="50" w:after="180"/>
        <w:ind w:leftChars="0" w:left="1560" w:hanging="1276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>依據亞洲大學學生實務學習實施辦法訂定「亞洲大學經營管理管理學</w:t>
      </w:r>
      <w:bookmarkStart w:id="0" w:name="_GoBack"/>
      <w:bookmarkEnd w:id="0"/>
      <w:r w:rsidRPr="001A7BB6">
        <w:rPr>
          <w:rFonts w:ascii="標楷體" w:eastAsia="標楷體" w:hAnsi="標楷體"/>
          <w:bCs/>
          <w:szCs w:val="24"/>
        </w:rPr>
        <w:t>系(以下簡稱本系) 學生實務學習委員會</w:t>
      </w:r>
      <w:r w:rsidR="00EC1EC2" w:rsidRPr="001A7BB6">
        <w:rPr>
          <w:rFonts w:ascii="標楷體" w:eastAsia="標楷體" w:hAnsi="標楷體" w:hint="eastAsia"/>
          <w:bCs/>
          <w:szCs w:val="24"/>
        </w:rPr>
        <w:t>設置</w:t>
      </w:r>
      <w:r w:rsidRPr="001A7BB6">
        <w:rPr>
          <w:rFonts w:ascii="標楷體" w:eastAsia="標楷體" w:hAnsi="標楷體"/>
          <w:bCs/>
          <w:szCs w:val="24"/>
        </w:rPr>
        <w:t>要點」(以下簡稱本要點)。</w:t>
      </w:r>
    </w:p>
    <w:p w14:paraId="0567B9A5" w14:textId="1DEBC084" w:rsidR="00E324C2" w:rsidRPr="001A7BB6" w:rsidRDefault="000730DB" w:rsidP="000730DB">
      <w:pPr>
        <w:pStyle w:val="a3"/>
        <w:numPr>
          <w:ilvl w:val="0"/>
          <w:numId w:val="8"/>
        </w:numPr>
        <w:adjustRightInd w:val="0"/>
        <w:snapToGrid w:val="0"/>
        <w:spacing w:beforeLines="50" w:before="180" w:line="480" w:lineRule="exact"/>
        <w:ind w:leftChars="0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 w:hint="eastAsia"/>
          <w:bCs/>
          <w:szCs w:val="24"/>
        </w:rPr>
        <w:t xml:space="preserve">   </w:t>
      </w:r>
      <w:r w:rsidR="00EC1EC2" w:rsidRPr="001A7BB6">
        <w:rPr>
          <w:rFonts w:ascii="標楷體" w:eastAsia="標楷體" w:hAnsi="標楷體" w:hint="eastAsia"/>
          <w:bCs/>
          <w:szCs w:val="24"/>
        </w:rPr>
        <w:t>學生</w:t>
      </w:r>
      <w:r w:rsidR="00E324C2" w:rsidRPr="001A7BB6">
        <w:rPr>
          <w:rFonts w:ascii="標楷體" w:eastAsia="標楷體" w:hAnsi="標楷體"/>
          <w:bCs/>
          <w:szCs w:val="24"/>
        </w:rPr>
        <w:t>實務學習委員會（以下簡稱本委員會）之</w:t>
      </w:r>
      <w:r w:rsidR="00E563DE" w:rsidRPr="001A7BB6">
        <w:rPr>
          <w:rFonts w:ascii="標楷體" w:eastAsia="標楷體" w:hAnsi="標楷體" w:hint="eastAsia"/>
          <w:bCs/>
          <w:szCs w:val="24"/>
        </w:rPr>
        <w:t>業務</w:t>
      </w:r>
      <w:r w:rsidR="00E324C2" w:rsidRPr="001A7BB6">
        <w:rPr>
          <w:rFonts w:ascii="標楷體" w:eastAsia="標楷體" w:hAnsi="標楷體"/>
          <w:bCs/>
          <w:szCs w:val="24"/>
        </w:rPr>
        <w:t>職掌</w:t>
      </w:r>
      <w:r w:rsidR="00E563DE" w:rsidRPr="001A7BB6">
        <w:rPr>
          <w:rFonts w:ascii="標楷體" w:eastAsia="標楷體" w:hAnsi="標楷體" w:hint="eastAsia"/>
          <w:bCs/>
          <w:szCs w:val="24"/>
        </w:rPr>
        <w:t>包含</w:t>
      </w:r>
      <w:r w:rsidR="00E324C2" w:rsidRPr="001A7BB6">
        <w:rPr>
          <w:rFonts w:ascii="標楷體" w:eastAsia="標楷體" w:hAnsi="標楷體"/>
          <w:bCs/>
          <w:szCs w:val="24"/>
        </w:rPr>
        <w:t>如下</w:t>
      </w:r>
      <w:r w:rsidR="00E563DE" w:rsidRPr="001A7BB6">
        <w:rPr>
          <w:rFonts w:ascii="標楷體" w:eastAsia="標楷體" w:hAnsi="標楷體" w:hint="eastAsia"/>
          <w:bCs/>
          <w:szCs w:val="24"/>
        </w:rPr>
        <w:t>項目</w:t>
      </w:r>
      <w:r w:rsidR="00E324C2" w:rsidRPr="001A7BB6">
        <w:rPr>
          <w:rFonts w:ascii="標楷體" w:eastAsia="標楷體" w:hAnsi="標楷體"/>
          <w:bCs/>
          <w:szCs w:val="24"/>
        </w:rPr>
        <w:t>：</w:t>
      </w:r>
    </w:p>
    <w:p w14:paraId="0A886CEE" w14:textId="77777777" w:rsidR="00E324C2" w:rsidRPr="001A7BB6" w:rsidRDefault="00E324C2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 xml:space="preserve">實習課程之規劃與推動。 </w:t>
      </w:r>
    </w:p>
    <w:p w14:paraId="5DC07522" w14:textId="182FF400" w:rsidR="00E80896" w:rsidRPr="001A7BB6" w:rsidRDefault="00E324C2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>實習合作機構與實習機會之</w:t>
      </w:r>
      <w:r w:rsidR="00E563DE" w:rsidRPr="001A7BB6">
        <w:rPr>
          <w:rFonts w:ascii="標楷體" w:eastAsia="標楷體" w:hAnsi="標楷體"/>
          <w:bCs/>
          <w:szCs w:val="24"/>
        </w:rPr>
        <w:t>開發</w:t>
      </w:r>
      <w:r w:rsidR="00E563DE" w:rsidRPr="001A7BB6">
        <w:rPr>
          <w:rFonts w:ascii="新細明體" w:eastAsia="新細明體" w:hAnsi="新細明體" w:hint="eastAsia"/>
          <w:bCs/>
          <w:szCs w:val="24"/>
        </w:rPr>
        <w:t>、</w:t>
      </w:r>
      <w:r w:rsidR="00E563DE" w:rsidRPr="001A7BB6">
        <w:rPr>
          <w:rFonts w:ascii="標楷體" w:eastAsia="標楷體" w:hAnsi="標楷體"/>
          <w:bCs/>
          <w:szCs w:val="24"/>
        </w:rPr>
        <w:t>評估與選定</w:t>
      </w:r>
      <w:r w:rsidR="00E563DE" w:rsidRPr="001A7BB6">
        <w:rPr>
          <w:rFonts w:ascii="標楷體" w:eastAsia="標楷體" w:hAnsi="標楷體" w:hint="eastAsia"/>
          <w:bCs/>
          <w:szCs w:val="24"/>
        </w:rPr>
        <w:t>。</w:t>
      </w:r>
    </w:p>
    <w:p w14:paraId="185FEFE7" w14:textId="4368FAF0" w:rsidR="00581100" w:rsidRPr="001A7BB6" w:rsidRDefault="00581100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 w:hint="eastAsia"/>
          <w:bCs/>
          <w:szCs w:val="24"/>
        </w:rPr>
        <w:t>規劃</w:t>
      </w:r>
      <w:r w:rsidR="00E563DE" w:rsidRPr="001A7BB6">
        <w:rPr>
          <w:rFonts w:ascii="標楷體" w:eastAsia="標楷體" w:hAnsi="標楷體" w:hint="eastAsia"/>
          <w:bCs/>
          <w:szCs w:val="24"/>
        </w:rPr>
        <w:t>和辦理</w:t>
      </w:r>
      <w:r w:rsidR="001A7BB6" w:rsidRPr="001A7BB6">
        <w:rPr>
          <w:rFonts w:ascii="標楷體" w:eastAsia="標楷體" w:hAnsi="標楷體" w:hint="eastAsia"/>
          <w:bCs/>
          <w:szCs w:val="24"/>
        </w:rPr>
        <w:t>實習說明會與實習機會媒合。</w:t>
      </w:r>
    </w:p>
    <w:p w14:paraId="3D7305F5" w14:textId="77777777" w:rsidR="00E80896" w:rsidRPr="001A7BB6" w:rsidRDefault="00E324C2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 xml:space="preserve">選定品牌企業。 </w:t>
      </w:r>
    </w:p>
    <w:p w14:paraId="0B1E8A25" w14:textId="77777777" w:rsidR="00E80896" w:rsidRPr="001A7BB6" w:rsidRDefault="00E324C2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 xml:space="preserve">選定企業導師。 </w:t>
      </w:r>
    </w:p>
    <w:p w14:paraId="41303A47" w14:textId="3B1473A6" w:rsidR="00E80896" w:rsidRPr="001A7BB6" w:rsidRDefault="00E324C2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>擬定書面契約及</w:t>
      </w:r>
      <w:r w:rsidR="007701CF" w:rsidRPr="001A7BB6">
        <w:rPr>
          <w:rFonts w:ascii="標楷體" w:eastAsia="標楷體" w:hAnsi="標楷體" w:hint="eastAsia"/>
          <w:bCs/>
          <w:szCs w:val="24"/>
        </w:rPr>
        <w:t>審核</w:t>
      </w:r>
      <w:r w:rsidRPr="001A7BB6">
        <w:rPr>
          <w:rFonts w:ascii="標楷體" w:eastAsia="標楷體" w:hAnsi="標楷體"/>
          <w:bCs/>
          <w:szCs w:val="24"/>
        </w:rPr>
        <w:t>實</w:t>
      </w:r>
      <w:r w:rsidR="006A5CDA" w:rsidRPr="001A7BB6">
        <w:rPr>
          <w:rFonts w:ascii="標楷體" w:eastAsia="標楷體" w:hAnsi="標楷體" w:hint="eastAsia"/>
          <w:bCs/>
          <w:szCs w:val="24"/>
        </w:rPr>
        <w:t>務學</w:t>
      </w:r>
      <w:r w:rsidRPr="001A7BB6">
        <w:rPr>
          <w:rFonts w:ascii="標楷體" w:eastAsia="標楷體" w:hAnsi="標楷體"/>
          <w:bCs/>
          <w:szCs w:val="24"/>
        </w:rPr>
        <w:t>習計畫</w:t>
      </w:r>
      <w:r w:rsidR="00EC1EC2" w:rsidRPr="001A7BB6">
        <w:rPr>
          <w:rFonts w:ascii="標楷體" w:eastAsia="標楷體" w:hAnsi="標楷體" w:hint="eastAsia"/>
          <w:bCs/>
          <w:szCs w:val="24"/>
        </w:rPr>
        <w:t>表</w:t>
      </w:r>
      <w:r w:rsidRPr="001A7BB6">
        <w:rPr>
          <w:rFonts w:ascii="標楷體" w:eastAsia="標楷體" w:hAnsi="標楷體"/>
          <w:bCs/>
          <w:szCs w:val="24"/>
        </w:rPr>
        <w:t xml:space="preserve">。 </w:t>
      </w:r>
    </w:p>
    <w:p w14:paraId="0867C74E" w14:textId="4BAFA97E" w:rsidR="00E563DE" w:rsidRPr="001A7BB6" w:rsidRDefault="00D6176E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 w:hint="eastAsia"/>
          <w:bCs/>
          <w:szCs w:val="24"/>
        </w:rPr>
        <w:t>辦理</w:t>
      </w:r>
      <w:r w:rsidR="00E563DE" w:rsidRPr="001A7BB6">
        <w:rPr>
          <w:rFonts w:ascii="標楷體" w:eastAsia="標楷體" w:hAnsi="標楷體" w:hint="eastAsia"/>
          <w:bCs/>
          <w:szCs w:val="24"/>
        </w:rPr>
        <w:t>實習學生</w:t>
      </w:r>
      <w:r w:rsidRPr="001A7BB6">
        <w:rPr>
          <w:rFonts w:ascii="標楷體" w:eastAsia="標楷體" w:hAnsi="標楷體" w:hint="eastAsia"/>
          <w:bCs/>
          <w:szCs w:val="24"/>
        </w:rPr>
        <w:t>實習期間</w:t>
      </w:r>
      <w:r w:rsidR="00E563DE" w:rsidRPr="001A7BB6">
        <w:rPr>
          <w:rFonts w:ascii="標楷體" w:eastAsia="標楷體" w:hAnsi="標楷體" w:hint="eastAsia"/>
          <w:bCs/>
          <w:szCs w:val="24"/>
        </w:rPr>
        <w:t>的</w:t>
      </w:r>
      <w:r w:rsidRPr="001A7BB6">
        <w:rPr>
          <w:rFonts w:ascii="標楷體" w:eastAsia="標楷體" w:hAnsi="標楷體" w:hint="eastAsia"/>
          <w:bCs/>
          <w:szCs w:val="24"/>
        </w:rPr>
        <w:t>意外</w:t>
      </w:r>
      <w:r w:rsidR="00E563DE" w:rsidRPr="001A7BB6">
        <w:rPr>
          <w:rFonts w:ascii="標楷體" w:eastAsia="標楷體" w:hAnsi="標楷體" w:hint="eastAsia"/>
          <w:bCs/>
          <w:szCs w:val="24"/>
        </w:rPr>
        <w:t>保險</w:t>
      </w:r>
      <w:r w:rsidRPr="001A7BB6">
        <w:rPr>
          <w:rFonts w:ascii="標楷體" w:eastAsia="標楷體" w:hAnsi="標楷體" w:hint="eastAsia"/>
          <w:bCs/>
          <w:szCs w:val="24"/>
        </w:rPr>
        <w:t>投保</w:t>
      </w:r>
      <w:r w:rsidR="00E563DE" w:rsidRPr="001A7BB6">
        <w:rPr>
          <w:rFonts w:ascii="標楷體" w:eastAsia="標楷體" w:hAnsi="標楷體" w:hint="eastAsia"/>
          <w:bCs/>
          <w:szCs w:val="24"/>
        </w:rPr>
        <w:t>。</w:t>
      </w:r>
    </w:p>
    <w:p w14:paraId="3AA0748B" w14:textId="55667429" w:rsidR="00E80896" w:rsidRPr="001A7BB6" w:rsidRDefault="00E324C2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>實習不適應</w:t>
      </w:r>
      <w:r w:rsidR="00D6176E" w:rsidRPr="001A7BB6">
        <w:rPr>
          <w:rFonts w:ascii="標楷體" w:eastAsia="標楷體" w:hAnsi="標楷體"/>
          <w:bCs/>
          <w:szCs w:val="24"/>
        </w:rPr>
        <w:t>學生</w:t>
      </w:r>
      <w:r w:rsidR="00746638" w:rsidRPr="001A7BB6">
        <w:rPr>
          <w:rFonts w:ascii="標楷體" w:eastAsia="標楷體" w:hAnsi="標楷體" w:hint="eastAsia"/>
          <w:bCs/>
          <w:szCs w:val="24"/>
        </w:rPr>
        <w:t>的</w:t>
      </w:r>
      <w:r w:rsidRPr="001A7BB6">
        <w:rPr>
          <w:rFonts w:ascii="標楷體" w:eastAsia="標楷體" w:hAnsi="標楷體"/>
          <w:bCs/>
          <w:szCs w:val="24"/>
        </w:rPr>
        <w:t>輔導與</w:t>
      </w:r>
      <w:r w:rsidR="00D6176E" w:rsidRPr="001A7BB6">
        <w:rPr>
          <w:rFonts w:ascii="標楷體" w:eastAsia="標楷體" w:hAnsi="標楷體" w:hint="eastAsia"/>
          <w:bCs/>
          <w:szCs w:val="24"/>
        </w:rPr>
        <w:t>辦理實習機構的</w:t>
      </w:r>
      <w:r w:rsidRPr="001A7BB6">
        <w:rPr>
          <w:rFonts w:ascii="標楷體" w:eastAsia="標楷體" w:hAnsi="標楷體"/>
          <w:bCs/>
          <w:szCs w:val="24"/>
        </w:rPr>
        <w:t>轉換。</w:t>
      </w:r>
    </w:p>
    <w:p w14:paraId="2779CC0A" w14:textId="5AD35F86" w:rsidR="00E80896" w:rsidRPr="001A7BB6" w:rsidRDefault="00D6176E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 w:hint="eastAsia"/>
          <w:bCs/>
          <w:szCs w:val="24"/>
        </w:rPr>
        <w:t>處理</w:t>
      </w:r>
      <w:r w:rsidR="00E324C2" w:rsidRPr="001A7BB6">
        <w:rPr>
          <w:rFonts w:ascii="標楷體" w:eastAsia="標楷體" w:hAnsi="標楷體"/>
          <w:bCs/>
          <w:szCs w:val="24"/>
        </w:rPr>
        <w:t xml:space="preserve">學生申訴與爭議案件。 </w:t>
      </w:r>
    </w:p>
    <w:p w14:paraId="29671B79" w14:textId="6D4B829A" w:rsidR="00E80896" w:rsidRPr="001A7BB6" w:rsidRDefault="00746638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 w:hint="eastAsia"/>
          <w:bCs/>
          <w:szCs w:val="24"/>
        </w:rPr>
        <w:t>學生實習成效的評估與檢討</w:t>
      </w:r>
      <w:r w:rsidR="00E324C2" w:rsidRPr="001A7BB6">
        <w:rPr>
          <w:rFonts w:ascii="標楷體" w:eastAsia="標楷體" w:hAnsi="標楷體"/>
          <w:bCs/>
          <w:szCs w:val="24"/>
        </w:rPr>
        <w:t xml:space="preserve">。 </w:t>
      </w:r>
    </w:p>
    <w:p w14:paraId="10EE80BB" w14:textId="3994C0E7" w:rsidR="00E80896" w:rsidRPr="001A7BB6" w:rsidRDefault="00D6176E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>追蹤處理</w:t>
      </w:r>
      <w:r w:rsidR="00746638" w:rsidRPr="001A7BB6">
        <w:rPr>
          <w:rFonts w:ascii="標楷體" w:eastAsia="標楷體" w:hAnsi="標楷體" w:hint="eastAsia"/>
          <w:bCs/>
          <w:szCs w:val="24"/>
        </w:rPr>
        <w:t>與檢討</w:t>
      </w:r>
      <w:r w:rsidR="00E324C2" w:rsidRPr="001A7BB6">
        <w:rPr>
          <w:rFonts w:ascii="標楷體" w:eastAsia="標楷體" w:hAnsi="標楷體"/>
          <w:bCs/>
          <w:szCs w:val="24"/>
        </w:rPr>
        <w:t>學生</w:t>
      </w:r>
      <w:r w:rsidRPr="001A7BB6">
        <w:rPr>
          <w:rFonts w:ascii="標楷體" w:eastAsia="標楷體" w:hAnsi="標楷體" w:hint="eastAsia"/>
          <w:bCs/>
          <w:szCs w:val="24"/>
        </w:rPr>
        <w:t>在</w:t>
      </w:r>
      <w:r w:rsidR="00E324C2" w:rsidRPr="001A7BB6">
        <w:rPr>
          <w:rFonts w:ascii="標楷體" w:eastAsia="標楷體" w:hAnsi="標楷體"/>
          <w:bCs/>
          <w:szCs w:val="24"/>
        </w:rPr>
        <w:t>實習輔導訪視</w:t>
      </w:r>
      <w:r w:rsidRPr="001A7BB6">
        <w:rPr>
          <w:rFonts w:ascii="標楷體" w:eastAsia="標楷體" w:hAnsi="標楷體" w:hint="eastAsia"/>
          <w:bCs/>
          <w:szCs w:val="24"/>
        </w:rPr>
        <w:t>所反映的問題</w:t>
      </w:r>
      <w:r w:rsidR="00E324C2" w:rsidRPr="001A7BB6">
        <w:rPr>
          <w:rFonts w:ascii="標楷體" w:eastAsia="標楷體" w:hAnsi="標楷體"/>
          <w:bCs/>
          <w:szCs w:val="24"/>
        </w:rPr>
        <w:t>。</w:t>
      </w:r>
    </w:p>
    <w:p w14:paraId="701E5199" w14:textId="04AF47CE" w:rsidR="00E80896" w:rsidRPr="001A7BB6" w:rsidRDefault="00E324C2" w:rsidP="00E563DE">
      <w:pPr>
        <w:pStyle w:val="a3"/>
        <w:numPr>
          <w:ilvl w:val="0"/>
          <w:numId w:val="9"/>
        </w:numPr>
        <w:adjustRightInd w:val="0"/>
        <w:snapToGrid w:val="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>學生緊急事故、工安職災、勞動權益</w:t>
      </w:r>
      <w:r w:rsidR="00D6176E" w:rsidRPr="001A7BB6">
        <w:rPr>
          <w:rFonts w:ascii="標楷體" w:eastAsia="標楷體" w:hAnsi="標楷體" w:hint="eastAsia"/>
          <w:bCs/>
          <w:szCs w:val="24"/>
        </w:rPr>
        <w:t>事件的</w:t>
      </w:r>
      <w:r w:rsidRPr="001A7BB6">
        <w:rPr>
          <w:rFonts w:ascii="標楷體" w:eastAsia="標楷體" w:hAnsi="標楷體"/>
          <w:bCs/>
          <w:szCs w:val="24"/>
        </w:rPr>
        <w:t>檢討。</w:t>
      </w:r>
    </w:p>
    <w:p w14:paraId="284D3F28" w14:textId="3B15C660" w:rsidR="00E80896" w:rsidRPr="001A7BB6" w:rsidRDefault="00E563DE" w:rsidP="0068396E">
      <w:pPr>
        <w:pStyle w:val="a3"/>
        <w:numPr>
          <w:ilvl w:val="0"/>
          <w:numId w:val="9"/>
        </w:numPr>
        <w:adjustRightInd w:val="0"/>
        <w:snapToGrid w:val="0"/>
        <w:ind w:leftChars="0" w:left="2410" w:hanging="851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 w:hint="eastAsia"/>
          <w:bCs/>
          <w:szCs w:val="24"/>
        </w:rPr>
        <w:t>推動和</w:t>
      </w:r>
      <w:r w:rsidR="00E324C2" w:rsidRPr="001A7BB6">
        <w:rPr>
          <w:rFonts w:ascii="標楷體" w:eastAsia="標楷體" w:hAnsi="標楷體"/>
          <w:bCs/>
          <w:szCs w:val="24"/>
        </w:rPr>
        <w:t>辦理海外實習</w:t>
      </w:r>
      <w:r w:rsidRPr="001A7BB6">
        <w:rPr>
          <w:rFonts w:ascii="標楷體" w:eastAsia="標楷體" w:hAnsi="標楷體" w:hint="eastAsia"/>
          <w:bCs/>
          <w:szCs w:val="24"/>
        </w:rPr>
        <w:t>業務</w:t>
      </w:r>
      <w:r w:rsidRPr="001A7BB6">
        <w:rPr>
          <w:rFonts w:ascii="新細明體" w:eastAsia="新細明體" w:hAnsi="新細明體" w:hint="eastAsia"/>
          <w:bCs/>
          <w:szCs w:val="24"/>
        </w:rPr>
        <w:t>，</w:t>
      </w:r>
      <w:r w:rsidR="00D6176E" w:rsidRPr="001A7BB6">
        <w:rPr>
          <w:rFonts w:ascii="標楷體" w:eastAsia="標楷體" w:hAnsi="標楷體" w:hint="eastAsia"/>
          <w:bCs/>
          <w:szCs w:val="24"/>
        </w:rPr>
        <w:t>以及</w:t>
      </w:r>
      <w:r w:rsidRPr="001A7BB6">
        <w:rPr>
          <w:rFonts w:ascii="標楷體" w:eastAsia="標楷體" w:hAnsi="標楷體" w:hint="eastAsia"/>
          <w:bCs/>
          <w:szCs w:val="24"/>
        </w:rPr>
        <w:t>撰寫實習計畫書爭取</w:t>
      </w:r>
      <w:r w:rsidR="006A5CDA" w:rsidRPr="001A7BB6">
        <w:rPr>
          <w:rFonts w:ascii="標楷體" w:eastAsia="標楷體" w:hAnsi="標楷體" w:hint="eastAsia"/>
          <w:bCs/>
          <w:szCs w:val="24"/>
        </w:rPr>
        <w:t>相關政府</w:t>
      </w:r>
      <w:r w:rsidRPr="001A7BB6">
        <w:rPr>
          <w:rFonts w:ascii="標楷體" w:eastAsia="標楷體" w:hAnsi="標楷體" w:hint="eastAsia"/>
          <w:bCs/>
          <w:szCs w:val="24"/>
        </w:rPr>
        <w:t>部門</w:t>
      </w:r>
      <w:r w:rsidR="006A5CDA" w:rsidRPr="001A7BB6">
        <w:rPr>
          <w:rFonts w:ascii="標楷體" w:eastAsia="標楷體" w:hAnsi="標楷體" w:hint="eastAsia"/>
          <w:bCs/>
          <w:szCs w:val="24"/>
        </w:rPr>
        <w:t>的</w:t>
      </w:r>
      <w:r w:rsidRPr="001A7BB6">
        <w:rPr>
          <w:rFonts w:ascii="標楷體" w:eastAsia="標楷體" w:hAnsi="標楷體" w:hint="eastAsia"/>
          <w:bCs/>
          <w:szCs w:val="24"/>
        </w:rPr>
        <w:t>經費補助</w:t>
      </w:r>
      <w:r w:rsidR="00E324C2" w:rsidRPr="001A7BB6">
        <w:rPr>
          <w:rFonts w:ascii="標楷體" w:eastAsia="標楷體" w:hAnsi="標楷體"/>
          <w:bCs/>
          <w:szCs w:val="24"/>
        </w:rPr>
        <w:t xml:space="preserve">。 </w:t>
      </w:r>
    </w:p>
    <w:p w14:paraId="6780E711" w14:textId="564E0F69" w:rsidR="00E324C2" w:rsidRPr="001A7BB6" w:rsidRDefault="00D6176E" w:rsidP="006A5CDA">
      <w:pPr>
        <w:pStyle w:val="a3"/>
        <w:numPr>
          <w:ilvl w:val="0"/>
          <w:numId w:val="9"/>
        </w:numPr>
        <w:adjustRightInd w:val="0"/>
        <w:snapToGrid w:val="0"/>
        <w:spacing w:afterLines="50" w:after="180"/>
        <w:ind w:leftChars="0" w:left="2126" w:hanging="567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 w:hint="eastAsia"/>
          <w:bCs/>
          <w:szCs w:val="24"/>
        </w:rPr>
        <w:t>處理</w:t>
      </w:r>
      <w:r w:rsidR="00E324C2" w:rsidRPr="001A7BB6">
        <w:rPr>
          <w:rFonts w:ascii="標楷體" w:eastAsia="標楷體" w:hAnsi="標楷體"/>
          <w:bCs/>
          <w:szCs w:val="24"/>
        </w:rPr>
        <w:t>其他學生權益保障相關事項。</w:t>
      </w:r>
    </w:p>
    <w:p w14:paraId="11DF00A6" w14:textId="2CC032B7" w:rsidR="000E3592" w:rsidRPr="001A7BB6" w:rsidRDefault="00746638" w:rsidP="006A5CDA">
      <w:pPr>
        <w:pStyle w:val="a3"/>
        <w:numPr>
          <w:ilvl w:val="0"/>
          <w:numId w:val="8"/>
        </w:numPr>
        <w:adjustRightInd w:val="0"/>
        <w:snapToGrid w:val="0"/>
        <w:spacing w:afterLines="50" w:after="180"/>
        <w:ind w:leftChars="0" w:left="1559" w:hanging="1276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 w:hint="eastAsia"/>
          <w:bCs/>
          <w:szCs w:val="24"/>
        </w:rPr>
        <w:t>學生</w:t>
      </w:r>
      <w:r w:rsidR="00962F77" w:rsidRPr="001A7BB6">
        <w:rPr>
          <w:rFonts w:ascii="標楷體" w:eastAsia="標楷體" w:hAnsi="標楷體" w:hint="eastAsia"/>
          <w:bCs/>
          <w:szCs w:val="24"/>
        </w:rPr>
        <w:t>實務學習</w:t>
      </w:r>
      <w:r w:rsidR="006A5CDA" w:rsidRPr="001A7BB6">
        <w:rPr>
          <w:rFonts w:ascii="標楷體" w:eastAsia="標楷體" w:hAnsi="標楷體" w:hint="eastAsia"/>
          <w:bCs/>
          <w:szCs w:val="24"/>
        </w:rPr>
        <w:t>委員會成員包括教師、學生代表、校外專家學者與產業界人士擔任之，其中教師最少 3 位（包含系主任），學生至少 1 位，校外專家學者與產業界人士至少 1位，</w:t>
      </w:r>
      <w:r w:rsidRPr="001A7BB6">
        <w:rPr>
          <w:rFonts w:ascii="標楷體" w:eastAsia="標楷體" w:hAnsi="標楷體" w:hint="eastAsia"/>
          <w:bCs/>
          <w:szCs w:val="24"/>
        </w:rPr>
        <w:t>本</w:t>
      </w:r>
      <w:r w:rsidR="00962F77" w:rsidRPr="001A7BB6">
        <w:rPr>
          <w:rFonts w:ascii="標楷體" w:eastAsia="標楷體" w:hAnsi="標楷體" w:hint="eastAsia"/>
          <w:bCs/>
          <w:szCs w:val="24"/>
        </w:rPr>
        <w:t>委員會的</w:t>
      </w:r>
      <w:r w:rsidR="006A5CDA" w:rsidRPr="001A7BB6">
        <w:rPr>
          <w:rFonts w:ascii="標楷體" w:eastAsia="標楷體" w:hAnsi="標楷體" w:hint="eastAsia"/>
          <w:bCs/>
          <w:szCs w:val="24"/>
        </w:rPr>
        <w:t>主任委員由系主任擔任</w:t>
      </w:r>
      <w:r w:rsidR="00962F77" w:rsidRPr="001A7BB6">
        <w:rPr>
          <w:rFonts w:ascii="新細明體" w:eastAsia="新細明體" w:hAnsi="新細明體" w:hint="eastAsia"/>
          <w:bCs/>
          <w:szCs w:val="24"/>
        </w:rPr>
        <w:t>，</w:t>
      </w:r>
      <w:r w:rsidR="00962F77" w:rsidRPr="001A7BB6">
        <w:rPr>
          <w:rFonts w:ascii="標楷體" w:eastAsia="標楷體" w:hAnsi="標楷體" w:hint="eastAsia"/>
          <w:bCs/>
          <w:szCs w:val="24"/>
        </w:rPr>
        <w:t>主任委員得以增設副主任委員數名</w:t>
      </w:r>
      <w:r w:rsidR="00962F77" w:rsidRPr="001A7BB6">
        <w:rPr>
          <w:rFonts w:ascii="新細明體" w:eastAsia="新細明體" w:hAnsi="新細明體" w:hint="eastAsia"/>
          <w:bCs/>
          <w:szCs w:val="24"/>
        </w:rPr>
        <w:t>，</w:t>
      </w:r>
      <w:r w:rsidR="00962F77" w:rsidRPr="001A7BB6">
        <w:rPr>
          <w:rFonts w:ascii="標楷體" w:eastAsia="標楷體" w:hAnsi="標楷體" w:hint="eastAsia"/>
          <w:bCs/>
          <w:szCs w:val="24"/>
        </w:rPr>
        <w:t>以協助主任委員推動和辦理本系實務學習的業務工作。</w:t>
      </w:r>
      <w:r w:rsidR="000E3592" w:rsidRPr="001A7BB6">
        <w:rPr>
          <w:rFonts w:ascii="標楷體" w:eastAsia="標楷體" w:hAnsi="標楷體"/>
          <w:bCs/>
          <w:szCs w:val="24"/>
        </w:rPr>
        <w:t xml:space="preserve"> </w:t>
      </w:r>
    </w:p>
    <w:p w14:paraId="0379C792" w14:textId="64665605" w:rsidR="000E3592" w:rsidRPr="001A7BB6" w:rsidRDefault="000E3592" w:rsidP="00D6176E">
      <w:pPr>
        <w:pStyle w:val="a3"/>
        <w:numPr>
          <w:ilvl w:val="0"/>
          <w:numId w:val="8"/>
        </w:numPr>
        <w:adjustRightInd w:val="0"/>
        <w:snapToGrid w:val="0"/>
        <w:spacing w:afterLines="50" w:after="180"/>
        <w:ind w:leftChars="0" w:left="1560" w:hanging="1276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>本委員會</w:t>
      </w:r>
      <w:r w:rsidR="0068396E" w:rsidRPr="001A7BB6">
        <w:rPr>
          <w:rFonts w:ascii="標楷體" w:eastAsia="標楷體" w:hAnsi="標楷體" w:hint="eastAsia"/>
          <w:bCs/>
          <w:szCs w:val="24"/>
        </w:rPr>
        <w:t>會議的出席人數</w:t>
      </w:r>
      <w:r w:rsidR="005D752E" w:rsidRPr="001A7BB6">
        <w:rPr>
          <w:rFonts w:ascii="標楷體" w:eastAsia="標楷體" w:hAnsi="標楷體" w:hint="eastAsia"/>
          <w:bCs/>
          <w:szCs w:val="24"/>
        </w:rPr>
        <w:t>需</w:t>
      </w:r>
      <w:r w:rsidR="0068396E" w:rsidRPr="001A7BB6">
        <w:rPr>
          <w:rFonts w:ascii="標楷體" w:eastAsia="標楷體" w:hAnsi="標楷體" w:hint="eastAsia"/>
          <w:bCs/>
          <w:szCs w:val="24"/>
        </w:rPr>
        <w:t>達</w:t>
      </w:r>
      <w:r w:rsidR="005D752E" w:rsidRPr="001A7BB6">
        <w:rPr>
          <w:rFonts w:ascii="標楷體" w:eastAsia="標楷體" w:hAnsi="標楷體" w:hint="eastAsia"/>
          <w:bCs/>
          <w:szCs w:val="24"/>
        </w:rPr>
        <w:t>到</w:t>
      </w:r>
      <w:r w:rsidR="0068396E" w:rsidRPr="001A7BB6">
        <w:rPr>
          <w:rFonts w:ascii="標楷體" w:eastAsia="標楷體" w:hAnsi="標楷體" w:hint="eastAsia"/>
          <w:bCs/>
          <w:szCs w:val="24"/>
        </w:rPr>
        <w:t>二分之一以上才得以召開</w:t>
      </w:r>
      <w:r w:rsidR="0068396E" w:rsidRPr="001A7BB6">
        <w:rPr>
          <w:rFonts w:ascii="新細明體" w:eastAsia="新細明體" w:hAnsi="新細明體" w:hint="eastAsia"/>
          <w:bCs/>
          <w:szCs w:val="24"/>
        </w:rPr>
        <w:t>，</w:t>
      </w:r>
      <w:r w:rsidRPr="001A7BB6">
        <w:rPr>
          <w:rFonts w:ascii="標楷體" w:eastAsia="標楷體" w:hAnsi="標楷體"/>
          <w:bCs/>
          <w:szCs w:val="24"/>
        </w:rPr>
        <w:t>會議</w:t>
      </w:r>
      <w:r w:rsidR="0068396E" w:rsidRPr="001A7BB6">
        <w:rPr>
          <w:rFonts w:ascii="標楷體" w:eastAsia="標楷體" w:hAnsi="標楷體" w:hint="eastAsia"/>
          <w:bCs/>
          <w:szCs w:val="24"/>
        </w:rPr>
        <w:t>提案需獲得</w:t>
      </w:r>
      <w:r w:rsidRPr="001A7BB6">
        <w:rPr>
          <w:rFonts w:ascii="標楷體" w:eastAsia="標楷體" w:hAnsi="標楷體"/>
          <w:bCs/>
          <w:szCs w:val="24"/>
        </w:rPr>
        <w:t>出席委員二分之一以上同意</w:t>
      </w:r>
      <w:r w:rsidR="005D752E" w:rsidRPr="001A7BB6">
        <w:rPr>
          <w:rFonts w:ascii="標楷體" w:eastAsia="標楷體" w:hAnsi="標楷體" w:hint="eastAsia"/>
          <w:bCs/>
          <w:szCs w:val="24"/>
        </w:rPr>
        <w:t>才可表示為</w:t>
      </w:r>
      <w:r w:rsidRPr="001A7BB6">
        <w:rPr>
          <w:rFonts w:ascii="標楷體" w:eastAsia="標楷體" w:hAnsi="標楷體"/>
          <w:bCs/>
          <w:szCs w:val="24"/>
        </w:rPr>
        <w:t>決議</w:t>
      </w:r>
      <w:r w:rsidR="005D752E" w:rsidRPr="001A7BB6">
        <w:rPr>
          <w:rFonts w:ascii="標楷體" w:eastAsia="標楷體" w:hAnsi="標楷體" w:hint="eastAsia"/>
          <w:bCs/>
          <w:szCs w:val="24"/>
        </w:rPr>
        <w:t>通過</w:t>
      </w:r>
      <w:r w:rsidRPr="001A7BB6">
        <w:rPr>
          <w:rFonts w:ascii="標楷體" w:eastAsia="標楷體" w:hAnsi="標楷體"/>
          <w:bCs/>
          <w:szCs w:val="24"/>
        </w:rPr>
        <w:t>。</w:t>
      </w:r>
    </w:p>
    <w:p w14:paraId="1F2258E4" w14:textId="78A33B37" w:rsidR="000E3592" w:rsidRPr="001A7BB6" w:rsidRDefault="000E3592" w:rsidP="00D6176E">
      <w:pPr>
        <w:pStyle w:val="a3"/>
        <w:numPr>
          <w:ilvl w:val="0"/>
          <w:numId w:val="8"/>
        </w:numPr>
        <w:adjustRightInd w:val="0"/>
        <w:snapToGrid w:val="0"/>
        <w:spacing w:afterLines="50" w:after="180"/>
        <w:ind w:leftChars="0" w:left="1560" w:hanging="1276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>本委員會每學期至少召開會議一次為原則，如遇學生實習申訴、爭議或</w:t>
      </w:r>
      <w:r w:rsidR="005D752E" w:rsidRPr="001A7BB6">
        <w:rPr>
          <w:rFonts w:ascii="標楷體" w:eastAsia="標楷體" w:hAnsi="標楷體" w:hint="eastAsia"/>
          <w:bCs/>
          <w:szCs w:val="24"/>
        </w:rPr>
        <w:t>關於學生實務學習相關的</w:t>
      </w:r>
      <w:r w:rsidRPr="001A7BB6">
        <w:rPr>
          <w:rFonts w:ascii="標楷體" w:eastAsia="標楷體" w:hAnsi="標楷體"/>
          <w:bCs/>
          <w:szCs w:val="24"/>
        </w:rPr>
        <w:t>緊急案件</w:t>
      </w:r>
      <w:r w:rsidR="005D752E" w:rsidRPr="001A7BB6">
        <w:rPr>
          <w:rFonts w:ascii="新細明體" w:eastAsia="新細明體" w:hAnsi="新細明體" w:hint="eastAsia"/>
          <w:bCs/>
          <w:szCs w:val="24"/>
        </w:rPr>
        <w:t>，</w:t>
      </w:r>
      <w:r w:rsidRPr="001A7BB6">
        <w:rPr>
          <w:rFonts w:ascii="標楷體" w:eastAsia="標楷體" w:hAnsi="標楷體"/>
          <w:bCs/>
          <w:szCs w:val="24"/>
        </w:rPr>
        <w:t>得召開臨時會議。</w:t>
      </w:r>
    </w:p>
    <w:p w14:paraId="69634D92" w14:textId="2D49C1D5" w:rsidR="000E3592" w:rsidRPr="001A7BB6" w:rsidRDefault="000E3592" w:rsidP="000730DB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left="1560" w:hanging="1276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>本委員會</w:t>
      </w:r>
      <w:r w:rsidR="00586D43" w:rsidRPr="001A7BB6">
        <w:rPr>
          <w:rFonts w:ascii="標楷體" w:eastAsia="標楷體" w:hAnsi="標楷體" w:hint="eastAsia"/>
          <w:bCs/>
          <w:szCs w:val="24"/>
        </w:rPr>
        <w:t>重大</w:t>
      </w:r>
      <w:r w:rsidRPr="001A7BB6">
        <w:rPr>
          <w:rFonts w:ascii="標楷體" w:eastAsia="標楷體" w:hAnsi="標楷體"/>
          <w:bCs/>
          <w:szCs w:val="24"/>
        </w:rPr>
        <w:t>決議之事項</w:t>
      </w:r>
      <w:r w:rsidR="001A7BB6" w:rsidRPr="001A7BB6">
        <w:rPr>
          <w:rFonts w:ascii="標楷體" w:eastAsia="標楷體" w:hAnsi="標楷體" w:hint="eastAsia"/>
          <w:bCs/>
          <w:szCs w:val="24"/>
        </w:rPr>
        <w:t>需</w:t>
      </w:r>
      <w:r w:rsidRPr="001A7BB6">
        <w:rPr>
          <w:rFonts w:ascii="標楷體" w:eastAsia="標楷體" w:hAnsi="標楷體"/>
          <w:bCs/>
          <w:szCs w:val="24"/>
        </w:rPr>
        <w:t xml:space="preserve">提陳系務會議報告或討論後實施。 </w:t>
      </w:r>
    </w:p>
    <w:p w14:paraId="0AF70637" w14:textId="20C28A34" w:rsidR="000E3592" w:rsidRPr="001A7BB6" w:rsidRDefault="000E3592" w:rsidP="000730DB">
      <w:pPr>
        <w:pStyle w:val="a3"/>
        <w:numPr>
          <w:ilvl w:val="0"/>
          <w:numId w:val="8"/>
        </w:numPr>
        <w:adjustRightInd w:val="0"/>
        <w:snapToGrid w:val="0"/>
        <w:spacing w:line="480" w:lineRule="exact"/>
        <w:ind w:leftChars="0" w:left="1560" w:hanging="1276"/>
        <w:jc w:val="both"/>
        <w:rPr>
          <w:rFonts w:ascii="標楷體" w:eastAsia="標楷體" w:hAnsi="標楷體"/>
          <w:bCs/>
          <w:szCs w:val="24"/>
        </w:rPr>
      </w:pPr>
      <w:r w:rsidRPr="001A7BB6">
        <w:rPr>
          <w:rFonts w:ascii="標楷體" w:eastAsia="標楷體" w:hAnsi="標楷體"/>
          <w:bCs/>
          <w:szCs w:val="24"/>
        </w:rPr>
        <w:t>本要點經系務會議通過後實施，修正時亦同。</w:t>
      </w:r>
    </w:p>
    <w:sectPr w:rsidR="000E3592" w:rsidRPr="001A7BB6" w:rsidSect="004A43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A6BDC" w14:textId="77777777" w:rsidR="002528A8" w:rsidRDefault="002528A8" w:rsidP="007A2EFA">
      <w:r>
        <w:separator/>
      </w:r>
    </w:p>
  </w:endnote>
  <w:endnote w:type="continuationSeparator" w:id="0">
    <w:p w14:paraId="149B6946" w14:textId="77777777" w:rsidR="002528A8" w:rsidRDefault="002528A8" w:rsidP="007A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9A46D" w14:textId="77777777" w:rsidR="007A2EFA" w:rsidRDefault="007A2E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E89D89" w14:textId="77777777" w:rsidR="007A2EFA" w:rsidRDefault="007A2E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CD59EB" w14:textId="77777777" w:rsidR="007A2EFA" w:rsidRDefault="007A2E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FDDAC" w14:textId="77777777" w:rsidR="002528A8" w:rsidRDefault="002528A8" w:rsidP="007A2EFA">
      <w:r>
        <w:separator/>
      </w:r>
    </w:p>
  </w:footnote>
  <w:footnote w:type="continuationSeparator" w:id="0">
    <w:p w14:paraId="2081D56D" w14:textId="77777777" w:rsidR="002528A8" w:rsidRDefault="002528A8" w:rsidP="007A2E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527F8" w14:textId="77777777" w:rsidR="007A2EFA" w:rsidRDefault="007A2E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3FD3B" w14:textId="77777777" w:rsidR="007A2EFA" w:rsidRDefault="007A2E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11AD0B" w14:textId="77777777" w:rsidR="007A2EFA" w:rsidRDefault="007A2E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318B0"/>
    <w:multiLevelType w:val="hybridMultilevel"/>
    <w:tmpl w:val="8D36C61C"/>
    <w:lvl w:ilvl="0" w:tplc="864471CE">
      <w:start w:val="1"/>
      <w:numFmt w:val="taiwaneseCountingThousand"/>
      <w:lvlText w:val="（%1）"/>
      <w:lvlJc w:val="left"/>
      <w:pPr>
        <w:ind w:left="1608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78073D3"/>
    <w:multiLevelType w:val="hybridMultilevel"/>
    <w:tmpl w:val="63009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DC8F8A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D132B1"/>
    <w:multiLevelType w:val="hybridMultilevel"/>
    <w:tmpl w:val="3D72B6C8"/>
    <w:lvl w:ilvl="0" w:tplc="04090015">
      <w:start w:val="1"/>
      <w:numFmt w:val="taiwaneseCountingThousand"/>
      <w:lvlText w:val="%1、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C760DF"/>
    <w:multiLevelType w:val="hybridMultilevel"/>
    <w:tmpl w:val="F424BF4C"/>
    <w:lvl w:ilvl="0" w:tplc="04090015">
      <w:start w:val="1"/>
      <w:numFmt w:val="taiwaneseCountingThousand"/>
      <w:lvlText w:val="%1、"/>
      <w:lvlJc w:val="left"/>
      <w:pPr>
        <w:ind w:left="1608" w:hanging="756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812" w:hanging="480"/>
      </w:pPr>
    </w:lvl>
    <w:lvl w:ilvl="2" w:tplc="FFFFFFFF" w:tentative="1">
      <w:start w:val="1"/>
      <w:numFmt w:val="lowerRoman"/>
      <w:lvlText w:val="%3."/>
      <w:lvlJc w:val="right"/>
      <w:pPr>
        <w:ind w:left="2292" w:hanging="480"/>
      </w:pPr>
    </w:lvl>
    <w:lvl w:ilvl="3" w:tplc="FFFFFFFF" w:tentative="1">
      <w:start w:val="1"/>
      <w:numFmt w:val="decimal"/>
      <w:lvlText w:val="%4."/>
      <w:lvlJc w:val="left"/>
      <w:pPr>
        <w:ind w:left="277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52" w:hanging="480"/>
      </w:pPr>
    </w:lvl>
    <w:lvl w:ilvl="5" w:tplc="FFFFFFFF" w:tentative="1">
      <w:start w:val="1"/>
      <w:numFmt w:val="lowerRoman"/>
      <w:lvlText w:val="%6."/>
      <w:lvlJc w:val="right"/>
      <w:pPr>
        <w:ind w:left="3732" w:hanging="480"/>
      </w:pPr>
    </w:lvl>
    <w:lvl w:ilvl="6" w:tplc="FFFFFFFF" w:tentative="1">
      <w:start w:val="1"/>
      <w:numFmt w:val="decimal"/>
      <w:lvlText w:val="%7."/>
      <w:lvlJc w:val="left"/>
      <w:pPr>
        <w:ind w:left="421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92" w:hanging="480"/>
      </w:pPr>
    </w:lvl>
    <w:lvl w:ilvl="8" w:tplc="FFFFFFFF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537441C6"/>
    <w:multiLevelType w:val="hybridMultilevel"/>
    <w:tmpl w:val="8700A3FA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351E2A0C">
      <w:numFmt w:val="none"/>
      <w:lvlText w:val="%2、"/>
      <w:lvlJc w:val="left"/>
      <w:pPr>
        <w:ind w:left="2193" w:hanging="720"/>
      </w:pPr>
      <w:rPr>
        <w:rFonts w:hint="default"/>
        <w:b w:val="0"/>
        <w:sz w:val="28"/>
      </w:rPr>
    </w:lvl>
    <w:lvl w:ilvl="2" w:tplc="3BFCA6CA">
      <w:start w:val="3"/>
      <w:numFmt w:val="japaneseLegal"/>
      <w:lvlText w:val="%3、"/>
      <w:lvlJc w:val="left"/>
      <w:pPr>
        <w:ind w:left="2673" w:hanging="720"/>
      </w:pPr>
      <w:rPr>
        <w:rFonts w:hint="default"/>
        <w:b/>
        <w:sz w:val="40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6AFA4B41"/>
    <w:multiLevelType w:val="hybridMultilevel"/>
    <w:tmpl w:val="36361DD6"/>
    <w:lvl w:ilvl="0" w:tplc="3F3E99E4">
      <w:start w:val="1"/>
      <w:numFmt w:val="taiwaneseCountingThousand"/>
      <w:lvlText w:val="第%1條"/>
      <w:lvlJc w:val="left"/>
      <w:pPr>
        <w:ind w:left="1124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6BC66303"/>
    <w:multiLevelType w:val="hybridMultilevel"/>
    <w:tmpl w:val="2FCA9E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C2C4870">
      <w:start w:val="10"/>
      <w:numFmt w:val="none"/>
      <w:lvlText w:val="%2、"/>
      <w:lvlJc w:val="left"/>
      <w:pPr>
        <w:ind w:left="1470" w:hanging="9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C094078"/>
    <w:multiLevelType w:val="hybridMultilevel"/>
    <w:tmpl w:val="38BABAD2"/>
    <w:lvl w:ilvl="0" w:tplc="EADA6230">
      <w:start w:val="1"/>
      <w:numFmt w:val="taiwaneseCountingThousand"/>
      <w:lvlText w:val="%1、"/>
      <w:lvlJc w:val="left"/>
      <w:pPr>
        <w:ind w:left="716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7CC42E3B"/>
    <w:multiLevelType w:val="multilevel"/>
    <w:tmpl w:val="AF8AEC2A"/>
    <w:lvl w:ilvl="0">
      <w:start w:val="113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320" w:hanging="1080"/>
      </w:pPr>
      <w:rPr>
        <w:rFonts w:hint="default"/>
      </w:rPr>
    </w:lvl>
    <w:lvl w:ilvl="2">
      <w:start w:val="7"/>
      <w:numFmt w:val="decimalZero"/>
      <w:lvlText w:val="%1.%2.%3"/>
      <w:lvlJc w:val="left"/>
      <w:pPr>
        <w:ind w:left="15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33D"/>
    <w:rsid w:val="00003FDC"/>
    <w:rsid w:val="000347A1"/>
    <w:rsid w:val="0006615C"/>
    <w:rsid w:val="000730DB"/>
    <w:rsid w:val="000E3592"/>
    <w:rsid w:val="001A7BB6"/>
    <w:rsid w:val="002528A8"/>
    <w:rsid w:val="0033211D"/>
    <w:rsid w:val="004046EE"/>
    <w:rsid w:val="004A433D"/>
    <w:rsid w:val="00502EBB"/>
    <w:rsid w:val="005343EE"/>
    <w:rsid w:val="00581100"/>
    <w:rsid w:val="00586D43"/>
    <w:rsid w:val="00594A71"/>
    <w:rsid w:val="005A219D"/>
    <w:rsid w:val="005B07C6"/>
    <w:rsid w:val="005D752E"/>
    <w:rsid w:val="005E02CE"/>
    <w:rsid w:val="005E645B"/>
    <w:rsid w:val="005F65B7"/>
    <w:rsid w:val="00670C7F"/>
    <w:rsid w:val="0068396E"/>
    <w:rsid w:val="006A5CDA"/>
    <w:rsid w:val="006F29C3"/>
    <w:rsid w:val="00746638"/>
    <w:rsid w:val="007701CF"/>
    <w:rsid w:val="007738CE"/>
    <w:rsid w:val="007A2EFA"/>
    <w:rsid w:val="00962F77"/>
    <w:rsid w:val="00A36BCB"/>
    <w:rsid w:val="00A51BAA"/>
    <w:rsid w:val="00A73368"/>
    <w:rsid w:val="00A952C8"/>
    <w:rsid w:val="00B17107"/>
    <w:rsid w:val="00BE4112"/>
    <w:rsid w:val="00D35816"/>
    <w:rsid w:val="00D6176E"/>
    <w:rsid w:val="00D750DF"/>
    <w:rsid w:val="00D84F2B"/>
    <w:rsid w:val="00DB7208"/>
    <w:rsid w:val="00E324C2"/>
    <w:rsid w:val="00E43B07"/>
    <w:rsid w:val="00E563DE"/>
    <w:rsid w:val="00E80896"/>
    <w:rsid w:val="00E82114"/>
    <w:rsid w:val="00E9531D"/>
    <w:rsid w:val="00EC1EC2"/>
    <w:rsid w:val="00ED6BE5"/>
    <w:rsid w:val="00F8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295C2B"/>
  <w15:docId w15:val="{02CBCB4E-40CD-4B81-98D2-DB00CEBE2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480" w:lineRule="exact"/>
        <w:ind w:firstLineChars="200" w:firstLine="200"/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33D"/>
    <w:pPr>
      <w:widowControl w:val="0"/>
      <w:spacing w:line="240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33D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7A2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A2EFA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A2E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A2EFA"/>
    <w:rPr>
      <w:sz w:val="20"/>
      <w:szCs w:val="20"/>
    </w:rPr>
  </w:style>
  <w:style w:type="paragraph" w:customStyle="1" w:styleId="Standard">
    <w:name w:val="Standard"/>
    <w:rsid w:val="005A219D"/>
    <w:pPr>
      <w:widowControl w:val="0"/>
      <w:suppressAutoHyphens/>
      <w:autoSpaceDN w:val="0"/>
      <w:spacing w:line="240" w:lineRule="auto"/>
      <w:ind w:firstLineChars="0" w:firstLine="0"/>
      <w:jc w:val="left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郭紀芳</cp:lastModifiedBy>
  <cp:revision>4</cp:revision>
  <dcterms:created xsi:type="dcterms:W3CDTF">2024-10-30T02:28:00Z</dcterms:created>
  <dcterms:modified xsi:type="dcterms:W3CDTF">2024-11-21T00:25:00Z</dcterms:modified>
</cp:coreProperties>
</file>